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AC" w:rsidRDefault="00CF47AC" w:rsidP="00CF47AC">
      <w:pPr>
        <w:pStyle w:val="a3"/>
        <w:spacing w:before="237"/>
        <w:ind w:left="5996"/>
        <w:jc w:val="left"/>
      </w:pPr>
      <w:r>
        <w:rPr>
          <w:spacing w:val="-2"/>
        </w:rPr>
        <w:t>УТВЕРЖДАЮ</w:t>
      </w:r>
    </w:p>
    <w:p w:rsidR="00BA3672" w:rsidRDefault="003F538E" w:rsidP="00BA3672">
      <w:pPr>
        <w:pStyle w:val="a3"/>
        <w:tabs>
          <w:tab w:val="left" w:pos="7834"/>
        </w:tabs>
        <w:spacing w:before="1"/>
        <w:ind w:left="5996"/>
        <w:jc w:val="left"/>
        <w:rPr>
          <w:spacing w:val="-2"/>
        </w:rPr>
      </w:pPr>
      <w:r>
        <w:rPr>
          <w:spacing w:val="-2"/>
        </w:rPr>
        <w:t>Директор</w:t>
      </w:r>
      <w:r w:rsidR="00BA3672">
        <w:rPr>
          <w:spacing w:val="-2"/>
        </w:rPr>
        <w:t xml:space="preserve"> школы</w:t>
      </w:r>
      <w:r>
        <w:rPr>
          <w:spacing w:val="-2"/>
        </w:rPr>
        <w:t>:</w:t>
      </w:r>
    </w:p>
    <w:p w:rsidR="00AE1703" w:rsidRPr="00BA3672" w:rsidRDefault="003F538E" w:rsidP="00BA3672">
      <w:pPr>
        <w:pStyle w:val="a3"/>
        <w:tabs>
          <w:tab w:val="left" w:pos="7834"/>
        </w:tabs>
        <w:spacing w:before="1"/>
        <w:ind w:left="5996"/>
        <w:jc w:val="left"/>
        <w:rPr>
          <w:spacing w:val="-2"/>
        </w:rPr>
      </w:pPr>
      <w:r>
        <w:rPr>
          <w:u w:val="single"/>
        </w:rPr>
        <w:tab/>
      </w:r>
      <w:r>
        <w:t xml:space="preserve"> </w:t>
      </w:r>
      <w:r w:rsidR="00BA3672">
        <w:rPr>
          <w:spacing w:val="-6"/>
        </w:rPr>
        <w:t>В.Д. Гуков</w:t>
      </w:r>
    </w:p>
    <w:p w:rsidR="00CF47AC" w:rsidRDefault="00BA3672">
      <w:pPr>
        <w:pStyle w:val="a3"/>
        <w:tabs>
          <w:tab w:val="left" w:pos="7834"/>
        </w:tabs>
        <w:spacing w:before="1"/>
        <w:ind w:left="5996"/>
        <w:jc w:val="left"/>
      </w:pPr>
      <w:r>
        <w:t>Приказ № 30 от 20.06.2025</w:t>
      </w:r>
      <w:bookmarkStart w:id="0" w:name="_GoBack"/>
      <w:bookmarkEnd w:id="0"/>
    </w:p>
    <w:p w:rsidR="00AE1703" w:rsidRDefault="00AE1703">
      <w:pPr>
        <w:pStyle w:val="a3"/>
        <w:jc w:val="left"/>
      </w:pPr>
    </w:p>
    <w:p w:rsidR="00AE1703" w:rsidRDefault="00AE1703">
      <w:pPr>
        <w:pStyle w:val="a3"/>
        <w:spacing w:before="249"/>
        <w:jc w:val="left"/>
      </w:pPr>
    </w:p>
    <w:p w:rsidR="00AE1703" w:rsidRDefault="003F538E">
      <w:pPr>
        <w:spacing w:before="249"/>
        <w:ind w:left="2468" w:right="1031" w:hanging="1138"/>
        <w:rPr>
          <w:b/>
        </w:rPr>
      </w:pP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приема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зачисления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школу-интернат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rPr>
          <w:b/>
        </w:rPr>
        <w:t>семей мигрантов и детей иностранных граждан</w:t>
      </w:r>
    </w:p>
    <w:p w:rsidR="00AE1703" w:rsidRDefault="003F538E">
      <w:pPr>
        <w:pStyle w:val="a4"/>
        <w:numPr>
          <w:ilvl w:val="0"/>
          <w:numId w:val="1"/>
        </w:numPr>
        <w:tabs>
          <w:tab w:val="left" w:pos="3345"/>
        </w:tabs>
        <w:spacing w:before="238"/>
        <w:ind w:left="3345" w:hanging="325"/>
        <w:jc w:val="left"/>
      </w:pPr>
      <w:r>
        <w:rPr>
          <w:b/>
        </w:rPr>
        <w:t>Общие</w:t>
      </w:r>
      <w:r>
        <w:rPr>
          <w:b/>
          <w:spacing w:val="-2"/>
        </w:rPr>
        <w:t xml:space="preserve"> положения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3"/>
          <w:tab w:val="left" w:pos="757"/>
        </w:tabs>
        <w:spacing w:before="246" w:line="230" w:lineRule="auto"/>
        <w:ind w:right="799"/>
        <w:jc w:val="both"/>
      </w:pPr>
      <w:r>
        <w:rPr>
          <w:spacing w:val="-2"/>
        </w:rPr>
        <w:t>Конституция</w:t>
      </w:r>
      <w:r>
        <w:rPr>
          <w:spacing w:val="-5"/>
        </w:rPr>
        <w:t xml:space="preserve"> </w:t>
      </w:r>
      <w:r>
        <w:rPr>
          <w:spacing w:val="-2"/>
        </w:rPr>
        <w:t xml:space="preserve">Российской Федерации закрепляет за иностранными гражданами и лицами </w:t>
      </w:r>
      <w:r>
        <w:t>без гражданства те же права и обязанности, которыми обладают граждане России.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1"/>
          <w:tab w:val="left" w:pos="754"/>
        </w:tabs>
        <w:spacing w:before="2" w:line="232" w:lineRule="auto"/>
        <w:ind w:left="754" w:right="803" w:hanging="629"/>
        <w:jc w:val="both"/>
      </w:pPr>
      <w:r>
        <w:t>Любой ребенок, имеющий удостоверение личности, а также документ, дающий ему право</w:t>
      </w:r>
      <w:r>
        <w:rPr>
          <w:spacing w:val="-14"/>
        </w:rPr>
        <w:t xml:space="preserve"> </w:t>
      </w:r>
      <w:r>
        <w:t>находиться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 государственной</w:t>
      </w:r>
      <w:r>
        <w:rPr>
          <w:spacing w:val="-15"/>
        </w:rPr>
        <w:t xml:space="preserve"> </w:t>
      </w:r>
      <w:r>
        <w:t>школе.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4"/>
          <w:tab w:val="left" w:pos="757"/>
        </w:tabs>
        <w:spacing w:line="230" w:lineRule="auto"/>
        <w:ind w:right="796" w:hanging="631"/>
        <w:jc w:val="both"/>
      </w:pPr>
      <w:r>
        <w:t>Федеральный Закон «Об образовании в Российской Федерации» также закрепляет за иностранными</w:t>
      </w:r>
      <w:r>
        <w:rPr>
          <w:spacing w:val="40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 Федерации в соответствии с международными договорами Российской Федерации и настоящим Федеральным законом.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9"/>
          <w:tab w:val="left" w:pos="762"/>
        </w:tabs>
        <w:spacing w:line="230" w:lineRule="auto"/>
        <w:ind w:left="762" w:right="803" w:hanging="629"/>
        <w:jc w:val="both"/>
      </w:pPr>
      <w:r>
        <w:t>Иностранные граждане обладают равными с гражданами Российской Федерации правами на получение общего образования.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8"/>
          <w:tab w:val="left" w:pos="761"/>
        </w:tabs>
        <w:spacing w:line="232" w:lineRule="auto"/>
        <w:ind w:left="761" w:right="796" w:hanging="629"/>
        <w:jc w:val="both"/>
      </w:pPr>
      <w:r>
        <w:t xml:space="preserve">Основной перечень документов, регламентирующих особенности обучения и приема граждан в образовательные организации на территории Российской Федерации </w:t>
      </w:r>
      <w:r>
        <w:rPr>
          <w:spacing w:val="-2"/>
        </w:rPr>
        <w:t>следующий:</w:t>
      </w:r>
    </w:p>
    <w:p w:rsidR="00AE1703" w:rsidRDefault="003F538E">
      <w:pPr>
        <w:pStyle w:val="a4"/>
        <w:numPr>
          <w:ilvl w:val="2"/>
          <w:numId w:val="1"/>
        </w:numPr>
        <w:tabs>
          <w:tab w:val="left" w:pos="810"/>
        </w:tabs>
        <w:spacing w:line="234" w:lineRule="exact"/>
        <w:ind w:hanging="319"/>
      </w:pPr>
      <w:r>
        <w:rPr>
          <w:spacing w:val="-8"/>
        </w:rPr>
        <w:t>Международные</w:t>
      </w:r>
      <w:r>
        <w:rPr>
          <w:spacing w:val="10"/>
        </w:rPr>
        <w:t xml:space="preserve"> </w:t>
      </w:r>
      <w:r>
        <w:rPr>
          <w:spacing w:val="-8"/>
        </w:rPr>
        <w:t>соглашения</w:t>
      </w:r>
      <w:r>
        <w:t xml:space="preserve"> </w:t>
      </w:r>
      <w:r>
        <w:rPr>
          <w:spacing w:val="-8"/>
        </w:rPr>
        <w:t>о</w:t>
      </w:r>
      <w:r>
        <w:rPr>
          <w:spacing w:val="-10"/>
        </w:rPr>
        <w:t xml:space="preserve"> </w:t>
      </w:r>
      <w:r>
        <w:rPr>
          <w:spacing w:val="-8"/>
        </w:rPr>
        <w:t>признании</w:t>
      </w:r>
      <w:r>
        <w:rPr>
          <w:spacing w:val="2"/>
        </w:rPr>
        <w:t xml:space="preserve"> </w:t>
      </w:r>
      <w:r>
        <w:rPr>
          <w:spacing w:val="-8"/>
        </w:rPr>
        <w:t>документов</w:t>
      </w:r>
      <w:r>
        <w:rPr>
          <w:spacing w:val="-1"/>
        </w:rPr>
        <w:t xml:space="preserve"> </w:t>
      </w:r>
      <w:r>
        <w:rPr>
          <w:spacing w:val="-8"/>
        </w:rPr>
        <w:t>об</w:t>
      </w:r>
      <w:r>
        <w:rPr>
          <w:spacing w:val="-9"/>
        </w:rPr>
        <w:t xml:space="preserve"> </w:t>
      </w:r>
      <w:r>
        <w:rPr>
          <w:spacing w:val="-8"/>
        </w:rPr>
        <w:t>образовании.</w:t>
      </w:r>
    </w:p>
    <w:p w:rsidR="00AE1703" w:rsidRDefault="003F538E">
      <w:pPr>
        <w:pStyle w:val="a4"/>
        <w:numPr>
          <w:ilvl w:val="2"/>
          <w:numId w:val="1"/>
        </w:numPr>
        <w:tabs>
          <w:tab w:val="left" w:pos="810"/>
        </w:tabs>
        <w:spacing w:line="242" w:lineRule="exact"/>
        <w:ind w:hanging="319"/>
      </w:pPr>
      <w:r>
        <w:rPr>
          <w:w w:val="90"/>
        </w:rPr>
        <w:t>Конституция</w:t>
      </w:r>
      <w:r>
        <w:rPr>
          <w:spacing w:val="25"/>
        </w:rPr>
        <w:t xml:space="preserve"> </w:t>
      </w:r>
      <w:r>
        <w:rPr>
          <w:w w:val="90"/>
        </w:rPr>
        <w:t>Российской</w:t>
      </w:r>
      <w:r>
        <w:rPr>
          <w:spacing w:val="28"/>
        </w:rPr>
        <w:t xml:space="preserve"> </w:t>
      </w:r>
      <w:r>
        <w:rPr>
          <w:spacing w:val="-2"/>
          <w:w w:val="90"/>
        </w:rPr>
        <w:t>Федерации.</w:t>
      </w:r>
    </w:p>
    <w:p w:rsidR="00AE1703" w:rsidRDefault="003F538E">
      <w:pPr>
        <w:pStyle w:val="a4"/>
        <w:numPr>
          <w:ilvl w:val="2"/>
          <w:numId w:val="1"/>
        </w:numPr>
        <w:tabs>
          <w:tab w:val="left" w:pos="810"/>
        </w:tabs>
        <w:spacing w:before="4" w:line="225" w:lineRule="auto"/>
        <w:ind w:right="803"/>
      </w:pPr>
      <w:r>
        <w:t>Федеральный</w:t>
      </w:r>
      <w:r>
        <w:rPr>
          <w:spacing w:val="8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 Российской Федерации» (с</w:t>
      </w:r>
      <w:r>
        <w:rPr>
          <w:spacing w:val="-2"/>
        </w:rPr>
        <w:t xml:space="preserve"> </w:t>
      </w:r>
      <w:r>
        <w:t>дополнениями и</w:t>
      </w:r>
      <w:r>
        <w:rPr>
          <w:spacing w:val="-3"/>
        </w:rPr>
        <w:t xml:space="preserve"> </w:t>
      </w:r>
      <w:r>
        <w:t>изменениями)</w:t>
      </w:r>
    </w:p>
    <w:p w:rsidR="00AE1703" w:rsidRDefault="003F538E">
      <w:pPr>
        <w:pStyle w:val="a4"/>
        <w:numPr>
          <w:ilvl w:val="0"/>
          <w:numId w:val="1"/>
        </w:numPr>
        <w:tabs>
          <w:tab w:val="left" w:pos="3345"/>
        </w:tabs>
        <w:spacing w:before="232"/>
        <w:ind w:left="3345" w:hanging="325"/>
        <w:jc w:val="left"/>
        <w:rPr>
          <w:b/>
        </w:rPr>
      </w:pPr>
      <w:r>
        <w:rPr>
          <w:b/>
        </w:rPr>
        <w:t>Прием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школу</w:t>
      </w:r>
      <w:r>
        <w:rPr>
          <w:b/>
          <w:spacing w:val="-4"/>
        </w:rPr>
        <w:t xml:space="preserve"> </w:t>
      </w:r>
      <w:r>
        <w:rPr>
          <w:b/>
        </w:rPr>
        <w:t>иностранных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граждан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66"/>
          <w:tab w:val="left" w:pos="770"/>
        </w:tabs>
        <w:spacing w:before="243" w:line="232" w:lineRule="auto"/>
        <w:ind w:left="770" w:right="795" w:hanging="625"/>
        <w:jc w:val="both"/>
      </w:pPr>
      <w:r>
        <w:t>Прием в школу иностранных граждан определяется Локальным нормативным актом 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69"/>
          <w:tab w:val="left" w:pos="774"/>
        </w:tabs>
        <w:spacing w:line="230" w:lineRule="auto"/>
        <w:ind w:left="774" w:right="764" w:hanging="629"/>
        <w:jc w:val="both"/>
      </w:pPr>
      <w:r>
        <w:t>Перечень документов, необходимых для приема в школу указан в Порядке приема на обучение по образовательным программам начального общего, основного общего и среднего общего образования, утвержденном приказом Министерства просвещения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02.09.2020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rPr>
          <w:i/>
        </w:rPr>
        <w:t>№</w:t>
      </w:r>
      <w:r>
        <w:rPr>
          <w:i/>
          <w:spacing w:val="11"/>
        </w:rPr>
        <w:t xml:space="preserve"> </w:t>
      </w:r>
      <w:r>
        <w:t>458</w:t>
      </w:r>
      <w:r>
        <w:rPr>
          <w:spacing w:val="-1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дополнениями)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73"/>
          <w:tab w:val="left" w:pos="776"/>
        </w:tabs>
        <w:spacing w:line="228" w:lineRule="auto"/>
        <w:ind w:left="776" w:right="770" w:hanging="631"/>
        <w:jc w:val="both"/>
      </w:pPr>
      <w:r>
        <w:t xml:space="preserve">Ребенка принимают в школу на основании </w:t>
      </w:r>
      <w:r>
        <w:rPr>
          <w:b/>
        </w:rPr>
        <w:t xml:space="preserve">личного заявления родителя </w:t>
      </w:r>
      <w: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гражданина. Документами, удостоверяющими личность иностранного гражданина в Российской Федерации, являются паспорт иностранного гражданина либо иной документ,</w:t>
      </w:r>
      <w:r>
        <w:rPr>
          <w:spacing w:val="24"/>
        </w:rPr>
        <w:t xml:space="preserve"> </w:t>
      </w:r>
      <w:r>
        <w:t>установленный</w:t>
      </w:r>
      <w:r>
        <w:rPr>
          <w:spacing w:val="26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  <w:r>
        <w:rPr>
          <w:spacing w:val="73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признаваемый</w:t>
      </w:r>
      <w:r>
        <w:rPr>
          <w:spacing w:val="8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 с международным</w:t>
      </w:r>
      <w:r>
        <w:rPr>
          <w:spacing w:val="80"/>
        </w:rPr>
        <w:t xml:space="preserve"> </w:t>
      </w:r>
      <w:r>
        <w:t>договором</w:t>
      </w:r>
    </w:p>
    <w:p w:rsidR="00AE1703" w:rsidRDefault="00AE1703">
      <w:pPr>
        <w:pStyle w:val="a4"/>
        <w:spacing w:line="228" w:lineRule="auto"/>
        <w:sectPr w:rsidR="00AE1703">
          <w:type w:val="continuous"/>
          <w:pgSz w:w="11920" w:h="16850"/>
          <w:pgMar w:top="560" w:right="708" w:bottom="280" w:left="1417" w:header="720" w:footer="720" w:gutter="0"/>
          <w:cols w:space="720"/>
        </w:sectPr>
      </w:pPr>
    </w:p>
    <w:p w:rsidR="00AE1703" w:rsidRDefault="003F538E">
      <w:pPr>
        <w:pStyle w:val="a3"/>
        <w:spacing w:before="72"/>
        <w:ind w:left="736" w:right="831" w:hanging="1"/>
      </w:pPr>
      <w:r>
        <w:lastRenderedPageBreak/>
        <w:t>Российской Федерации в качестве документа, удостоверяющего личность иностранного гражданина.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37"/>
        </w:tabs>
        <w:spacing w:line="241" w:lineRule="exact"/>
        <w:ind w:left="737" w:hanging="626"/>
        <w:jc w:val="both"/>
      </w:pPr>
      <w:r>
        <w:t>Форма</w:t>
      </w:r>
      <w:r>
        <w:rPr>
          <w:spacing w:val="19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школу</w:t>
      </w:r>
      <w:r>
        <w:rPr>
          <w:spacing w:val="20"/>
        </w:rPr>
        <w:t xml:space="preserve"> </w:t>
      </w:r>
      <w:r>
        <w:t>определяется</w:t>
      </w:r>
      <w:r>
        <w:rPr>
          <w:spacing w:val="34"/>
        </w:rPr>
        <w:t xml:space="preserve"> </w:t>
      </w:r>
      <w:r>
        <w:t>самой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организацией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36"/>
          <w:tab w:val="left" w:pos="740"/>
        </w:tabs>
        <w:spacing w:before="8" w:line="230" w:lineRule="auto"/>
        <w:ind w:left="740" w:right="801"/>
        <w:jc w:val="both"/>
      </w:pPr>
      <w:r>
        <w:t>Школа также имеет право попросить родителей предоставить свидетельства о регистрации ребёнка по месту пребывания на закреплённой территории или документ, содержащий сведения о регистрации ребёнка по месту пребывания на закрепленной территории, в</w:t>
      </w:r>
      <w:r>
        <w:rPr>
          <w:spacing w:val="-5"/>
        </w:rPr>
        <w:t xml:space="preserve"> </w:t>
      </w:r>
      <w:r>
        <w:t>качестве документов, необходимых для поступления в первый класс.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39"/>
          <w:tab w:val="left" w:pos="743"/>
        </w:tabs>
        <w:spacing w:before="8" w:line="232" w:lineRule="auto"/>
        <w:ind w:left="743" w:right="820" w:hanging="625"/>
        <w:jc w:val="both"/>
      </w:pPr>
      <w:r>
        <w:t>При</w:t>
      </w:r>
      <w:r>
        <w:rPr>
          <w:spacing w:val="-12"/>
        </w:rPr>
        <w:t xml:space="preserve"> </w:t>
      </w:r>
      <w:r>
        <w:t>поступлении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перевода,</w:t>
      </w:r>
      <w:r>
        <w:rPr>
          <w:spacing w:val="-12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8"/>
        </w:rPr>
        <w:t xml:space="preserve"> </w:t>
      </w:r>
      <w:r>
        <w:t>выписку из личного дела с последнего места учебы.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39"/>
          <w:tab w:val="left" w:pos="752"/>
        </w:tabs>
        <w:spacing w:line="232" w:lineRule="auto"/>
        <w:ind w:left="752" w:right="801" w:hanging="634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7059296</wp:posOffset>
            </wp:positionH>
            <wp:positionV relativeFrom="paragraph">
              <wp:posOffset>317433</wp:posOffset>
            </wp:positionV>
            <wp:extent cx="17778" cy="23113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" cy="23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Иностранные граждане и лица без гражданства все документы представляют на русском</w:t>
      </w:r>
      <w:r>
        <w:rPr>
          <w:spacing w:val="-14"/>
        </w:rPr>
        <w:t xml:space="preserve"> </w:t>
      </w:r>
      <w:r>
        <w:t>языке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заверенным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установленном</w:t>
      </w:r>
      <w:r>
        <w:rPr>
          <w:spacing w:val="-13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переводом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русский </w:t>
      </w:r>
      <w:r>
        <w:rPr>
          <w:spacing w:val="-4"/>
        </w:rPr>
        <w:t>язык.</w:t>
      </w:r>
    </w:p>
    <w:p w:rsidR="00AE1703" w:rsidRDefault="003F538E">
      <w:pPr>
        <w:pStyle w:val="a3"/>
        <w:spacing w:line="230" w:lineRule="auto"/>
        <w:ind w:left="750" w:right="808" w:firstLine="2"/>
      </w:pPr>
      <w:r>
        <w:t xml:space="preserve">Копии предъявляемых при приеме документов хранятся в школе на время обучения </w:t>
      </w:r>
      <w:r>
        <w:rPr>
          <w:spacing w:val="-2"/>
        </w:rPr>
        <w:t>ребенка.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46"/>
          <w:tab w:val="left" w:pos="750"/>
        </w:tabs>
        <w:spacing w:line="232" w:lineRule="auto"/>
        <w:ind w:left="750" w:right="796"/>
        <w:jc w:val="both"/>
      </w:pPr>
      <w:r>
        <w:t>Родителям ребенка могут отказать в зачислении в школу на основании отсутствия свободных мест.</w:t>
      </w:r>
      <w:r>
        <w:rPr>
          <w:spacing w:val="-1"/>
        </w:rPr>
        <w:t xml:space="preserve"> </w:t>
      </w:r>
      <w:r>
        <w:t>Если родители/законные представители получили отказ, то</w:t>
      </w:r>
      <w:r>
        <w:rPr>
          <w:spacing w:val="-1"/>
        </w:rPr>
        <w:t xml:space="preserve"> </w:t>
      </w:r>
      <w:r>
        <w:t>они могут обратиться в орган управления образования по месту жительства и узнать, в каких школах есть свободные места.</w:t>
      </w:r>
    </w:p>
    <w:p w:rsidR="00AE1703" w:rsidRDefault="003F538E">
      <w:pPr>
        <w:pStyle w:val="a4"/>
        <w:numPr>
          <w:ilvl w:val="0"/>
          <w:numId w:val="1"/>
        </w:numPr>
        <w:tabs>
          <w:tab w:val="left" w:pos="1973"/>
        </w:tabs>
        <w:spacing w:before="228"/>
        <w:ind w:left="1973" w:hanging="313"/>
        <w:jc w:val="left"/>
        <w:rPr>
          <w:b/>
        </w:rPr>
      </w:pPr>
      <w:bookmarkStart w:id="1" w:name="3._Зачисление_в_российскую_школу_из_школ"/>
      <w:bookmarkEnd w:id="1"/>
      <w:r>
        <w:rPr>
          <w:b/>
          <w:spacing w:val="-2"/>
        </w:rPr>
        <w:t>Зачисление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российскую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школу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из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школы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другого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государства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7"/>
          <w:tab w:val="left" w:pos="760"/>
        </w:tabs>
        <w:spacing w:before="235" w:line="232" w:lineRule="auto"/>
        <w:ind w:left="760" w:right="792" w:hanging="639"/>
        <w:jc w:val="both"/>
      </w:pPr>
      <w:r>
        <w:t>Если обучающийся, гражданин иностранного государства, то он обязан предоставить личное дело и</w:t>
      </w:r>
      <w:r>
        <w:rPr>
          <w:spacing w:val="-3"/>
        </w:rPr>
        <w:t xml:space="preserve"> </w:t>
      </w:r>
      <w:r>
        <w:t>табель текущих оценок ребенка.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1"/>
          <w:tab w:val="left" w:pos="754"/>
        </w:tabs>
        <w:spacing w:line="232" w:lineRule="auto"/>
        <w:ind w:left="754" w:right="791" w:hanging="627"/>
        <w:jc w:val="both"/>
      </w:pPr>
      <w:r>
        <w:t>Обучающегося зачисляют в тот класс, который соответствует уровню освоения российской образовательной программы. Уровень освоения программы может быть подтвержден оценками,</w:t>
      </w:r>
      <w:r>
        <w:rPr>
          <w:spacing w:val="-4"/>
        </w:rPr>
        <w:t xml:space="preserve"> </w:t>
      </w:r>
      <w:r>
        <w:t>указанными в</w:t>
      </w:r>
      <w:r>
        <w:rPr>
          <w:spacing w:val="-7"/>
        </w:rPr>
        <w:t xml:space="preserve"> </w:t>
      </w:r>
      <w:r>
        <w:t>личном деле</w:t>
      </w:r>
      <w:r>
        <w:rPr>
          <w:spacing w:val="-5"/>
        </w:rPr>
        <w:t xml:space="preserve"> </w:t>
      </w:r>
      <w:r>
        <w:t>ребенка.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1"/>
          <w:tab w:val="left" w:pos="754"/>
        </w:tabs>
        <w:spacing w:line="225" w:lineRule="auto"/>
        <w:ind w:left="754" w:right="788" w:hanging="627"/>
        <w:jc w:val="both"/>
      </w:pPr>
      <w:r>
        <w:t>Перевод оценок В 5-балльную систему оценивания осуществляется по специальной шкале (Приложение № 1).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50"/>
          <w:tab w:val="left" w:pos="756"/>
        </w:tabs>
        <w:spacing w:line="232" w:lineRule="auto"/>
        <w:ind w:left="756" w:right="791" w:hanging="622"/>
        <w:jc w:val="both"/>
      </w:pPr>
      <w:r>
        <w:t>Школа имеет</w:t>
      </w:r>
      <w:r>
        <w:rPr>
          <w:spacing w:val="-3"/>
        </w:rPr>
        <w:t xml:space="preserve"> </w:t>
      </w:r>
      <w:r>
        <w:t>право провести языковую диагностику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 уровня владения 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программы определенного класса. После этого принимается решение о зачислении ребенка в соответствующий</w:t>
      </w:r>
      <w:r>
        <w:rPr>
          <w:spacing w:val="-15"/>
        </w:rPr>
        <w:t xml:space="preserve"> </w:t>
      </w:r>
      <w:r>
        <w:t>класс.</w:t>
      </w:r>
    </w:p>
    <w:p w:rsidR="00AE1703" w:rsidRDefault="003F538E">
      <w:pPr>
        <w:pStyle w:val="a3"/>
        <w:spacing w:line="232" w:lineRule="auto"/>
        <w:ind w:left="766" w:right="799" w:hanging="8"/>
      </w:pPr>
      <w:r>
        <w:t>Диагностика проводится специалистами школьного ППK по результатам диагностики оформляется заключение, с которым знакомятся родители/законные представители.</w:t>
      </w:r>
    </w:p>
    <w:p w:rsidR="00AE1703" w:rsidRDefault="003F538E">
      <w:pPr>
        <w:pStyle w:val="a4"/>
        <w:numPr>
          <w:ilvl w:val="1"/>
          <w:numId w:val="1"/>
        </w:numPr>
        <w:tabs>
          <w:tab w:val="left" w:pos="763"/>
          <w:tab w:val="left" w:pos="766"/>
        </w:tabs>
        <w:spacing w:line="228" w:lineRule="auto"/>
        <w:ind w:left="766" w:right="778" w:hanging="624"/>
        <w:jc w:val="both"/>
      </w:pPr>
      <w:r>
        <w:rPr>
          <w:spacing w:val="-2"/>
        </w:rPr>
        <w:t>Российская</w:t>
      </w:r>
      <w:r>
        <w:rPr>
          <w:spacing w:val="-7"/>
        </w:rPr>
        <w:t xml:space="preserve"> </w:t>
      </w:r>
      <w:r>
        <w:rPr>
          <w:spacing w:val="-2"/>
        </w:rPr>
        <w:t>Федерация</w:t>
      </w:r>
      <w:r>
        <w:rPr>
          <w:spacing w:val="-5"/>
        </w:rPr>
        <w:t xml:space="preserve"> </w:t>
      </w:r>
      <w:r>
        <w:rPr>
          <w:spacing w:val="-2"/>
        </w:rPr>
        <w:t>на основании международных</w:t>
      </w:r>
      <w:r>
        <w:rPr>
          <w:spacing w:val="-5"/>
        </w:rPr>
        <w:t xml:space="preserve"> </w:t>
      </w:r>
      <w:r>
        <w:rPr>
          <w:spacing w:val="-2"/>
        </w:rPr>
        <w:t xml:space="preserve">согласований признает документы </w:t>
      </w:r>
      <w:r>
        <w:t>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множества</w:t>
      </w:r>
      <w:r>
        <w:rPr>
          <w:spacing w:val="-14"/>
        </w:rPr>
        <w:t xml:space="preserve"> </w:t>
      </w:r>
      <w:r>
        <w:t>стран.</w:t>
      </w:r>
      <w:r>
        <w:rPr>
          <w:spacing w:val="-13"/>
        </w:rPr>
        <w:t xml:space="preserve"> </w:t>
      </w:r>
      <w:r>
        <w:t>Международные</w:t>
      </w:r>
      <w:r>
        <w:rPr>
          <w:spacing w:val="-14"/>
        </w:rPr>
        <w:t xml:space="preserve"> </w:t>
      </w:r>
      <w:r>
        <w:t>договоры</w:t>
      </w:r>
      <w:r>
        <w:rPr>
          <w:spacing w:val="-14"/>
        </w:rPr>
        <w:t xml:space="preserve"> </w:t>
      </w:r>
      <w:r>
        <w:t>признают</w:t>
      </w:r>
      <w:r>
        <w:rPr>
          <w:spacing w:val="-14"/>
        </w:rPr>
        <w:t xml:space="preserve"> </w:t>
      </w:r>
      <w:r>
        <w:t>эквивалентными документы,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выдаются</w:t>
      </w:r>
      <w:r>
        <w:rPr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класса.</w:t>
      </w:r>
    </w:p>
    <w:p w:rsidR="00AE1703" w:rsidRDefault="003F538E">
      <w:pPr>
        <w:pStyle w:val="a3"/>
        <w:spacing w:line="230" w:lineRule="auto"/>
        <w:ind w:left="766" w:right="788" w:firstLine="7"/>
      </w:pPr>
      <w:r>
        <w:t>Если</w:t>
      </w:r>
      <w:r>
        <w:rPr>
          <w:spacing w:val="80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попадает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международного</w:t>
      </w:r>
      <w:r>
        <w:rPr>
          <w:spacing w:val="8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о взаимном признании, то необходимо пройти процедуру признания образования. Процедура признания регламентируется ст. 107 Федерального закона от 29.12.2012 № 273-ФЗ «Об</w:t>
      </w:r>
      <w:r>
        <w:rPr>
          <w:spacing w:val="-1"/>
        </w:rPr>
        <w:t xml:space="preserve"> </w:t>
      </w:r>
      <w:r>
        <w:t>образовании в Российской Федерации».</w:t>
      </w:r>
    </w:p>
    <w:p w:rsidR="00AE1703" w:rsidRDefault="00AE1703">
      <w:pPr>
        <w:pStyle w:val="a3"/>
        <w:spacing w:line="230" w:lineRule="auto"/>
        <w:sectPr w:rsidR="00AE1703">
          <w:pgSz w:w="11920" w:h="16850"/>
          <w:pgMar w:top="720" w:right="708" w:bottom="280" w:left="1417" w:header="720" w:footer="720" w:gutter="0"/>
          <w:cols w:space="720"/>
        </w:sectPr>
      </w:pPr>
    </w:p>
    <w:p w:rsidR="00AE1703" w:rsidRDefault="003F538E">
      <w:pPr>
        <w:pStyle w:val="a3"/>
        <w:spacing w:before="83" w:line="230" w:lineRule="auto"/>
        <w:ind w:left="5967" w:right="5" w:firstLine="2188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 детей из семей мигрантов и детей</w:t>
      </w:r>
    </w:p>
    <w:p w:rsidR="00AE1703" w:rsidRDefault="003F538E">
      <w:pPr>
        <w:pStyle w:val="a3"/>
        <w:spacing w:line="244" w:lineRule="exact"/>
        <w:ind w:right="6"/>
        <w:jc w:val="right"/>
      </w:pPr>
      <w:r>
        <w:t>иностранных</w:t>
      </w:r>
      <w:r>
        <w:rPr>
          <w:spacing w:val="-8"/>
        </w:rPr>
        <w:t xml:space="preserve"> </w:t>
      </w:r>
      <w:r>
        <w:rPr>
          <w:spacing w:val="-2"/>
        </w:rPr>
        <w:t>граждан</w:t>
      </w:r>
    </w:p>
    <w:p w:rsidR="00AE1703" w:rsidRDefault="00AE1703">
      <w:pPr>
        <w:pStyle w:val="a3"/>
        <w:jc w:val="left"/>
      </w:pPr>
    </w:p>
    <w:p w:rsidR="00AE1703" w:rsidRDefault="00AE1703">
      <w:pPr>
        <w:pStyle w:val="a3"/>
        <w:jc w:val="left"/>
      </w:pPr>
    </w:p>
    <w:p w:rsidR="00AE1703" w:rsidRDefault="00AE1703">
      <w:pPr>
        <w:pStyle w:val="a3"/>
        <w:spacing w:before="200"/>
        <w:jc w:val="left"/>
      </w:pPr>
    </w:p>
    <w:p w:rsidR="00AE1703" w:rsidRDefault="003F538E">
      <w:pPr>
        <w:pStyle w:val="a3"/>
        <w:spacing w:before="1"/>
        <w:ind w:left="1316"/>
        <w:jc w:val="left"/>
      </w:pPr>
      <w:r>
        <w:t>Шкала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десятибалльной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пятибалльную</w:t>
      </w:r>
      <w:r>
        <w:rPr>
          <w:spacing w:val="-4"/>
        </w:rPr>
        <w:t xml:space="preserve"> </w:t>
      </w:r>
      <w:r>
        <w:rPr>
          <w:spacing w:val="-2"/>
        </w:rPr>
        <w:t>систему</w:t>
      </w: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72"/>
      </w:tblGrid>
      <w:tr w:rsidR="00AE1703">
        <w:trPr>
          <w:trHeight w:val="198"/>
        </w:trPr>
        <w:tc>
          <w:tcPr>
            <w:tcW w:w="3250" w:type="dxa"/>
          </w:tcPr>
          <w:p w:rsidR="00AE1703" w:rsidRDefault="003F538E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Десятибалльная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</w:t>
            </w:r>
          </w:p>
        </w:tc>
        <w:tc>
          <w:tcPr>
            <w:tcW w:w="3272" w:type="dxa"/>
          </w:tcPr>
          <w:p w:rsidR="00AE1703" w:rsidRDefault="003F538E">
            <w:pPr>
              <w:pStyle w:val="TableParagraph"/>
              <w:ind w:left="767"/>
              <w:rPr>
                <w:sz w:val="18"/>
              </w:rPr>
            </w:pPr>
            <w:r>
              <w:rPr>
                <w:sz w:val="18"/>
              </w:rPr>
              <w:t>Пятибалльная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</w:t>
            </w:r>
          </w:p>
        </w:tc>
      </w:tr>
      <w:tr w:rsidR="00AE1703">
        <w:trPr>
          <w:trHeight w:val="198"/>
        </w:trPr>
        <w:tc>
          <w:tcPr>
            <w:tcW w:w="3250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(десять)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(девять)</w:t>
            </w:r>
          </w:p>
        </w:tc>
        <w:tc>
          <w:tcPr>
            <w:tcW w:w="3272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(отлично)</w:t>
            </w:r>
          </w:p>
        </w:tc>
      </w:tr>
      <w:tr w:rsidR="00AE1703">
        <w:trPr>
          <w:trHeight w:val="198"/>
        </w:trPr>
        <w:tc>
          <w:tcPr>
            <w:tcW w:w="3250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(восемь)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(семь)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(шесть)</w:t>
            </w:r>
          </w:p>
        </w:tc>
        <w:tc>
          <w:tcPr>
            <w:tcW w:w="3272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(четыре)</w:t>
            </w:r>
          </w:p>
        </w:tc>
      </w:tr>
      <w:tr w:rsidR="00AE1703">
        <w:trPr>
          <w:trHeight w:val="196"/>
        </w:trPr>
        <w:tc>
          <w:tcPr>
            <w:tcW w:w="3250" w:type="dxa"/>
          </w:tcPr>
          <w:p w:rsidR="00AE1703" w:rsidRDefault="003F538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5 (пять)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(четыре)</w:t>
            </w:r>
          </w:p>
        </w:tc>
        <w:tc>
          <w:tcPr>
            <w:tcW w:w="3272" w:type="dxa"/>
          </w:tcPr>
          <w:p w:rsidR="00AE1703" w:rsidRDefault="003F538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(удовлетворительно)</w:t>
            </w:r>
          </w:p>
        </w:tc>
      </w:tr>
      <w:tr w:rsidR="00AE1703">
        <w:trPr>
          <w:trHeight w:val="198"/>
        </w:trPr>
        <w:tc>
          <w:tcPr>
            <w:tcW w:w="3250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(три)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(два)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(один)</w:t>
            </w:r>
          </w:p>
        </w:tc>
        <w:tc>
          <w:tcPr>
            <w:tcW w:w="3272" w:type="dxa"/>
          </w:tcPr>
          <w:p w:rsidR="00AE1703" w:rsidRDefault="003F53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(неудовлетворительно,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зачтено)</w:t>
            </w:r>
          </w:p>
        </w:tc>
      </w:tr>
    </w:tbl>
    <w:p w:rsidR="003F538E" w:rsidRDefault="003F538E"/>
    <w:sectPr w:rsidR="003F538E">
      <w:pgSz w:w="11920" w:h="16850"/>
      <w:pgMar w:top="11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14162"/>
    <w:multiLevelType w:val="multilevel"/>
    <w:tmpl w:val="1830706A"/>
    <w:lvl w:ilvl="0">
      <w:start w:val="1"/>
      <w:numFmt w:val="decimal"/>
      <w:lvlText w:val="%1."/>
      <w:lvlJc w:val="left"/>
      <w:pPr>
        <w:ind w:left="3347" w:hanging="32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703"/>
    <w:rsid w:val="003F538E"/>
    <w:rsid w:val="00AE1703"/>
    <w:rsid w:val="00BA3672"/>
    <w:rsid w:val="00C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7BE4"/>
  <w15:docId w15:val="{C07B8CA5-42F1-4E89-BEE7-9B290BB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ind w:left="754" w:hanging="62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7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Мария</cp:lastModifiedBy>
  <cp:revision>5</cp:revision>
  <dcterms:created xsi:type="dcterms:W3CDTF">2025-06-22T13:00:00Z</dcterms:created>
  <dcterms:modified xsi:type="dcterms:W3CDTF">2025-06-28T14:57:00Z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2025-06-22T00:00:00Z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D:20250528042432</vt:lpwstr>
  </property>
</Properties>
</file>